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60" w:before="60" w:line="360" w:lineRule="auto"/>
        <w:jc w:val="center"/>
        <w:rPr>
          <w:rFonts w:ascii="Georgia" w:cs="Georgia" w:eastAsia="Georgia" w:hAnsi="Georgia"/>
          <w:b w:val="1"/>
          <w:bCs w:val="1"/>
          <w:sz w:val="24"/>
          <w:szCs w:val="24"/>
        </w:rPr>
      </w:pPr>
      <w:r w:rsidDel="00000000" w:rsidR="00000000" w:rsidRPr="00000000">
        <w:rPr>
          <w:rFonts w:ascii="Georgia" w:cs="Georgia" w:eastAsia="Georgia" w:hAnsi="Georgia"/>
          <w:b w:val="1"/>
          <w:bCs w:val="1"/>
          <w:sz w:val="24"/>
          <w:szCs w:val="24"/>
          <w:rtl w:val="0"/>
        </w:rPr>
        <w:t xml:space="preserve">INFORMATIVA PRIVACY</w:t>
      </w:r>
    </w:p>
    <w:p w:rsidR="00000000" w:rsidDel="00000000" w:rsidP="00000000" w:rsidRDefault="00000000" w:rsidRPr="00000000" w14:paraId="00000002">
      <w:pPr>
        <w:spacing w:after="60" w:before="60" w:line="360" w:lineRule="auto"/>
        <w:jc w:val="center"/>
        <w:rPr>
          <w:rFonts w:ascii="Georgia" w:cs="Georgia" w:eastAsia="Georgia" w:hAnsi="Georgia"/>
          <w:b w:val="1"/>
          <w:bCs w:val="1"/>
          <w:sz w:val="24"/>
          <w:szCs w:val="24"/>
        </w:rPr>
      </w:pPr>
      <w:r w:rsidDel="00000000" w:rsidR="00000000" w:rsidRPr="00000000">
        <w:rPr>
          <w:rFonts w:ascii="Georgia" w:cs="Georgia" w:eastAsia="Georgia" w:hAnsi="Georgia"/>
          <w:b w:val="1"/>
          <w:bCs w:val="1"/>
          <w:i w:val="1"/>
          <w:iCs w:val="1"/>
          <w:sz w:val="24"/>
          <w:szCs w:val="24"/>
          <w:rtl w:val="0"/>
        </w:rPr>
        <w:t xml:space="preserve">CER BEDIZZOLE</w:t>
      </w:r>
      <w:r w:rsidDel="00000000" w:rsidR="00000000" w:rsidRPr="00000000">
        <w:rPr>
          <w:rtl w:val="0"/>
        </w:rPr>
      </w:r>
    </w:p>
    <w:p w:rsidR="00000000" w:rsidDel="00000000" w:rsidP="00000000" w:rsidRDefault="00000000" w:rsidRPr="00000000" w14:paraId="00000003">
      <w:pPr>
        <w:spacing w:after="60" w:before="60" w:line="360" w:lineRule="auto"/>
        <w:jc w:val="center"/>
        <w:rPr>
          <w:rFonts w:ascii="Georgia" w:cs="Georgia" w:eastAsia="Georgia" w:hAnsi="Georgia"/>
          <w:b w:val="1"/>
          <w:bCs w:val="1"/>
          <w:sz w:val="24"/>
          <w:szCs w:val="24"/>
        </w:rPr>
      </w:pPr>
      <w:r w:rsidDel="00000000" w:rsidR="00000000" w:rsidRPr="00000000">
        <w:rPr>
          <w:rFonts w:ascii="Georgia" w:cs="Georgia" w:eastAsia="Georgia" w:hAnsi="Georgia"/>
          <w:b w:val="1"/>
          <w:bCs w:val="1"/>
          <w:sz w:val="24"/>
          <w:szCs w:val="24"/>
          <w:rtl w:val="0"/>
        </w:rPr>
        <w:t xml:space="preserve">ai sensi e per gli effetti di cui all’art. 13 del Regolamento UE n. 2016/679</w:t>
      </w:r>
    </w:p>
    <w:p w:rsidR="00000000" w:rsidDel="00000000" w:rsidP="00000000" w:rsidRDefault="00000000" w:rsidRPr="00000000" w14:paraId="00000004">
      <w:pPr>
        <w:spacing w:after="60" w:before="60" w:line="360" w:lineRule="auto"/>
        <w:ind w:right="-240"/>
        <w:jc w:val="center"/>
        <w:rPr>
          <w:rFonts w:ascii="Georgia" w:cs="Georgia" w:eastAsia="Georgia" w:hAnsi="Georgia"/>
          <w:b w:val="1"/>
          <w:bCs w:val="1"/>
          <w:i w:val="1"/>
          <w:iCs w:val="1"/>
          <w:sz w:val="24"/>
          <w:szCs w:val="24"/>
        </w:rPr>
      </w:pPr>
      <w:r w:rsidDel="00000000" w:rsidR="00000000" w:rsidRPr="00000000">
        <w:rPr>
          <w:rFonts w:ascii="Georgia" w:cs="Georgia" w:eastAsia="Georgia" w:hAnsi="Georgia"/>
          <w:b w:val="1"/>
          <w:bCs w:val="1"/>
          <w:i w:val="1"/>
          <w:iCs w:val="1"/>
          <w:sz w:val="24"/>
          <w:szCs w:val="24"/>
          <w:rtl w:val="0"/>
        </w:rPr>
        <w:t xml:space="preserve">relativo alla protezione delle persone fisiche con riguardo al trattamento dei dati personali, nonché alla libera circolazione di tali dati</w:t>
      </w:r>
    </w:p>
    <w:p w:rsidR="00000000" w:rsidDel="00000000" w:rsidP="00000000" w:rsidRDefault="00000000" w:rsidRPr="00000000" w14:paraId="00000005">
      <w:pPr>
        <w:spacing w:after="60" w:before="60" w:line="360" w:lineRule="auto"/>
        <w:ind w:left="-520" w:right="-240" w:firstLine="0"/>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006">
      <w:pPr>
        <w:spacing w:after="60" w:before="60" w:line="360" w:lineRule="auto"/>
        <w:ind w:left="2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Gentile Signore/a,</w:t>
      </w:r>
    </w:p>
    <w:p w:rsidR="00000000" w:rsidDel="00000000" w:rsidP="00000000" w:rsidRDefault="00000000" w:rsidRPr="00000000" w14:paraId="00000007">
      <w:pPr>
        <w:spacing w:after="60" w:before="60" w:line="360" w:lineRule="auto"/>
        <w:ind w:left="2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Desideriamo informarLa che il Regolamento Europeo n. 679 del 27 aprile 2016 sul trattamento dei dati personali prevede la tutela delle persone fisiche con riguardo al trattamento dei dati personali.</w:t>
      </w:r>
    </w:p>
    <w:p w:rsidR="00000000" w:rsidDel="00000000" w:rsidP="00000000" w:rsidRDefault="00000000" w:rsidRPr="00000000" w14:paraId="00000008">
      <w:pPr>
        <w:spacing w:after="60" w:before="60" w:line="360" w:lineRule="auto"/>
        <w:ind w:left="2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Ai sensi dell'articolo 13 del Reg. UE 2016/679, Le forniamo, pertanto, le seguenti informazioni: </w:t>
      </w:r>
    </w:p>
    <w:p w:rsidR="00000000" w:rsidDel="00000000" w:rsidP="00000000" w:rsidRDefault="00000000" w:rsidRPr="00000000" w14:paraId="00000009">
      <w:pPr>
        <w:spacing w:after="60" w:before="60" w:line="360" w:lineRule="auto"/>
        <w:ind w:left="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1. </w:t>
      </w:r>
      <w:r w:rsidDel="00000000" w:rsidR="00000000" w:rsidRPr="00000000">
        <w:rPr>
          <w:rFonts w:ascii="Georgia" w:cs="Georgia" w:eastAsia="Georgia" w:hAnsi="Georgia"/>
          <w:b w:val="1"/>
          <w:bCs w:val="1"/>
          <w:sz w:val="24"/>
          <w:szCs w:val="24"/>
          <w:rtl w:val="0"/>
        </w:rPr>
        <w:t xml:space="preserve">Estremi identificativi del Titolare (e di eventuali altri soggetti)</w:t>
      </w:r>
      <w:r w:rsidDel="00000000" w:rsidR="00000000" w:rsidRPr="00000000">
        <w:rPr>
          <w:rtl w:val="0"/>
        </w:rPr>
      </w:r>
    </w:p>
    <w:p w:rsidR="00000000" w:rsidDel="00000000" w:rsidP="00000000" w:rsidRDefault="00000000" w:rsidRPr="00000000" w14:paraId="0000000A">
      <w:pPr>
        <w:spacing w:after="60" w:before="60" w:line="360" w:lineRule="auto"/>
        <w:ind w:left="2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Il Titolare del trattamento è </w:t>
      </w:r>
      <w:r w:rsidDel="00000000" w:rsidR="00000000" w:rsidRPr="00000000">
        <w:rPr>
          <w:rFonts w:ascii="Georgia" w:cs="Georgia" w:eastAsia="Georgia" w:hAnsi="Georgia"/>
          <w:i w:val="1"/>
          <w:iCs w:val="1"/>
          <w:sz w:val="24"/>
          <w:szCs w:val="24"/>
          <w:rtl w:val="0"/>
        </w:rPr>
        <w:t xml:space="preserve">CER BEDIZZOLE</w:t>
      </w:r>
      <w:r w:rsidDel="00000000" w:rsidR="00000000" w:rsidRPr="00000000">
        <w:rPr>
          <w:rFonts w:ascii="Georgia" w:cs="Georgia" w:eastAsia="Georgia" w:hAnsi="Georgia"/>
          <w:sz w:val="24"/>
          <w:szCs w:val="24"/>
          <w:rtl w:val="0"/>
        </w:rPr>
        <w:t xml:space="preserve"> con sede in Piazza Vittorio Emanuele II n. 1, Bedizzole (BS) - telefono 0306872711 - mail: infocer@comune.bedizzole.bs.it</w:t>
      </w:r>
    </w:p>
    <w:p w:rsidR="00000000" w:rsidDel="00000000" w:rsidP="00000000" w:rsidRDefault="00000000" w:rsidRPr="00000000" w14:paraId="0000000B">
      <w:pPr>
        <w:spacing w:after="60" w:before="60" w:line="360" w:lineRule="auto"/>
        <w:ind w:right="-24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Il Titolare ha provveduto a nominare un Responsabile per la Protezione dei Dati Personali (RPD/DPO) raggiungibile alla mail infocer@gardauno.it.</w:t>
      </w:r>
    </w:p>
    <w:p w:rsidR="00000000" w:rsidDel="00000000" w:rsidP="00000000" w:rsidRDefault="00000000" w:rsidRPr="00000000" w14:paraId="0000000C">
      <w:pPr>
        <w:spacing w:after="60" w:before="60" w:line="360" w:lineRule="auto"/>
        <w:ind w:left="0" w:firstLine="0"/>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0D">
      <w:pPr>
        <w:spacing w:after="60" w:before="60" w:line="360" w:lineRule="auto"/>
        <w:ind w:left="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2. </w:t>
      </w:r>
      <w:r w:rsidDel="00000000" w:rsidR="00000000" w:rsidRPr="00000000">
        <w:rPr>
          <w:rFonts w:ascii="Georgia" w:cs="Georgia" w:eastAsia="Georgia" w:hAnsi="Georgia"/>
          <w:b w:val="1"/>
          <w:bCs w:val="1"/>
          <w:sz w:val="24"/>
          <w:szCs w:val="24"/>
          <w:rtl w:val="0"/>
        </w:rPr>
        <w:t xml:space="preserve">Finalità del trattamento e tipologia di dati</w:t>
      </w:r>
      <w:r w:rsidDel="00000000" w:rsidR="00000000" w:rsidRPr="00000000">
        <w:rPr>
          <w:rtl w:val="0"/>
        </w:rPr>
      </w:r>
    </w:p>
    <w:p w:rsidR="00000000" w:rsidDel="00000000" w:rsidP="00000000" w:rsidRDefault="00000000" w:rsidRPr="00000000" w14:paraId="0000000E">
      <w:pPr>
        <w:spacing w:after="60" w:before="60" w:line="360" w:lineRule="auto"/>
        <w:ind w:left="2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dati personali, anche particolari (ex dati sensibili), forniti in sede di assunzione e raccolti anche successivamente dal Titolare sono trattati per le seguenti finalità:</w:t>
      </w:r>
    </w:p>
    <w:tbl>
      <w:tblPr>
        <w:tblStyle w:val="Table1"/>
        <w:tblW w:w="919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990"/>
        <w:gridCol w:w="5205"/>
        <w:tblGridChange w:id="0">
          <w:tblGrid>
            <w:gridCol w:w="3990"/>
            <w:gridCol w:w="5205"/>
          </w:tblGrid>
        </w:tblGridChange>
      </w:tblGrid>
      <w:tr>
        <w:trPr>
          <w:cantSplit w:val="0"/>
          <w:trHeight w:val="410" w:hRule="atLeast"/>
          <w:tblHeader w:val="0"/>
        </w:trPr>
        <w:tc>
          <w:tcPr>
            <w:tcMar>
              <w:top w:w="100.0" w:type="dxa"/>
              <w:left w:w="100.0" w:type="dxa"/>
              <w:bottom w:w="100.0" w:type="dxa"/>
              <w:right w:w="100.0" w:type="dxa"/>
            </w:tcMar>
            <w:vAlign w:val="top"/>
          </w:tcPr>
          <w:p w:rsidR="00000000" w:rsidDel="00000000" w:rsidP="00000000" w:rsidRDefault="00000000" w:rsidRPr="00000000" w14:paraId="0000000F">
            <w:pPr>
              <w:spacing w:after="60" w:before="60" w:line="360" w:lineRule="auto"/>
              <w:jc w:val="center"/>
              <w:rPr>
                <w:rFonts w:ascii="Georgia" w:cs="Georgia" w:eastAsia="Georgia" w:hAnsi="Georgia"/>
                <w:b w:val="1"/>
                <w:bCs w:val="1"/>
                <w:sz w:val="24"/>
                <w:szCs w:val="24"/>
              </w:rPr>
            </w:pPr>
            <w:r w:rsidDel="00000000" w:rsidR="00000000" w:rsidRPr="00000000">
              <w:rPr>
                <w:rFonts w:ascii="Georgia" w:cs="Georgia" w:eastAsia="Georgia" w:hAnsi="Georgia"/>
                <w:b w:val="1"/>
                <w:bCs w:val="1"/>
                <w:sz w:val="24"/>
                <w:szCs w:val="24"/>
                <w:rtl w:val="0"/>
              </w:rPr>
              <w:t xml:space="preserve">FINALITÀ</w:t>
            </w:r>
          </w:p>
        </w:tc>
        <w:tc>
          <w:tcPr>
            <w:tcMar>
              <w:top w:w="100.0" w:type="dxa"/>
              <w:left w:w="100.0" w:type="dxa"/>
              <w:bottom w:w="100.0" w:type="dxa"/>
              <w:right w:w="100.0" w:type="dxa"/>
            </w:tcMar>
            <w:vAlign w:val="top"/>
          </w:tcPr>
          <w:p w:rsidR="00000000" w:rsidDel="00000000" w:rsidP="00000000" w:rsidRDefault="00000000" w:rsidRPr="00000000" w14:paraId="00000010">
            <w:pPr>
              <w:spacing w:after="60" w:before="60" w:line="360" w:lineRule="auto"/>
              <w:jc w:val="center"/>
              <w:rPr>
                <w:rFonts w:ascii="Georgia" w:cs="Georgia" w:eastAsia="Georgia" w:hAnsi="Georgia"/>
                <w:b w:val="1"/>
                <w:bCs w:val="1"/>
                <w:sz w:val="24"/>
                <w:szCs w:val="24"/>
              </w:rPr>
            </w:pPr>
            <w:r w:rsidDel="00000000" w:rsidR="00000000" w:rsidRPr="00000000">
              <w:rPr>
                <w:rFonts w:ascii="Georgia" w:cs="Georgia" w:eastAsia="Georgia" w:hAnsi="Georgia"/>
                <w:b w:val="1"/>
                <w:bCs w:val="1"/>
                <w:sz w:val="24"/>
                <w:szCs w:val="24"/>
                <w:rtl w:val="0"/>
              </w:rPr>
              <w:t xml:space="preserve">BASE GIURIDICA</w:t>
            </w:r>
          </w:p>
        </w:tc>
      </w:tr>
      <w:tr>
        <w:trPr>
          <w:cantSplit w:val="0"/>
          <w:trHeight w:val="410" w:hRule="atLeast"/>
          <w:tblHeader w:val="0"/>
        </w:trPr>
        <w:tc>
          <w:tcPr>
            <w:tcMar>
              <w:top w:w="100.0" w:type="dxa"/>
              <w:left w:w="100.0" w:type="dxa"/>
              <w:bottom w:w="100.0" w:type="dxa"/>
              <w:right w:w="100.0" w:type="dxa"/>
            </w:tcMar>
            <w:vAlign w:val="top"/>
          </w:tcPr>
          <w:p w:rsidR="00000000" w:rsidDel="00000000" w:rsidP="00000000" w:rsidRDefault="00000000" w:rsidRPr="00000000" w14:paraId="00000011">
            <w:pPr>
              <w:spacing w:after="60" w:before="60" w:line="36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Gestione delle adesioni</w:t>
            </w:r>
          </w:p>
        </w:tc>
        <w:tc>
          <w:tcPr>
            <w:tcMar>
              <w:top w:w="100.0" w:type="dxa"/>
              <w:left w:w="100.0" w:type="dxa"/>
              <w:bottom w:w="100.0" w:type="dxa"/>
              <w:right w:w="100.0" w:type="dxa"/>
            </w:tcMar>
            <w:vAlign w:val="top"/>
          </w:tcPr>
          <w:p w:rsidR="00000000" w:rsidDel="00000000" w:rsidP="00000000" w:rsidRDefault="00000000" w:rsidRPr="00000000" w14:paraId="00000012">
            <w:pPr>
              <w:spacing w:after="60" w:before="60" w:line="36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art. 6 § 1 lett. b – adempimenti contrattuali</w:t>
            </w:r>
          </w:p>
        </w:tc>
      </w:tr>
      <w:tr>
        <w:trPr>
          <w:cantSplit w:val="0"/>
          <w:trHeight w:val="410" w:hRule="atLeast"/>
          <w:tblHeader w:val="0"/>
        </w:trPr>
        <w:tc>
          <w:tcPr>
            <w:tcMar>
              <w:top w:w="100.0" w:type="dxa"/>
              <w:left w:w="100.0" w:type="dxa"/>
              <w:bottom w:w="100.0" w:type="dxa"/>
              <w:right w:w="100.0" w:type="dxa"/>
            </w:tcMar>
            <w:vAlign w:val="top"/>
          </w:tcPr>
          <w:p w:rsidR="00000000" w:rsidDel="00000000" w:rsidP="00000000" w:rsidRDefault="00000000" w:rsidRPr="00000000" w14:paraId="00000013">
            <w:pPr>
              <w:spacing w:after="60" w:before="60" w:line="36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Ripartizione dell’energia</w:t>
            </w:r>
          </w:p>
        </w:tc>
        <w:tc>
          <w:tcPr>
            <w:tcMar>
              <w:top w:w="100.0" w:type="dxa"/>
              <w:left w:w="100.0" w:type="dxa"/>
              <w:bottom w:w="100.0" w:type="dxa"/>
              <w:right w:w="100.0" w:type="dxa"/>
            </w:tcMar>
            <w:vAlign w:val="top"/>
          </w:tcPr>
          <w:p w:rsidR="00000000" w:rsidDel="00000000" w:rsidP="00000000" w:rsidRDefault="00000000" w:rsidRPr="00000000" w14:paraId="00000014">
            <w:pPr>
              <w:spacing w:after="60" w:before="60" w:line="36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art. 6 § 1 lett. c – obblighi di legge</w:t>
            </w:r>
          </w:p>
        </w:tc>
      </w:tr>
      <w:tr>
        <w:trPr>
          <w:cantSplit w:val="0"/>
          <w:trHeight w:val="410" w:hRule="atLeast"/>
          <w:tblHeader w:val="0"/>
        </w:trPr>
        <w:tc>
          <w:tcPr>
            <w:tcMar>
              <w:top w:w="100.0" w:type="dxa"/>
              <w:left w:w="100.0" w:type="dxa"/>
              <w:bottom w:w="100.0" w:type="dxa"/>
              <w:right w:w="100.0" w:type="dxa"/>
            </w:tcMar>
            <w:vAlign w:val="top"/>
          </w:tcPr>
          <w:p w:rsidR="00000000" w:rsidDel="00000000" w:rsidP="00000000" w:rsidRDefault="00000000" w:rsidRPr="00000000" w14:paraId="00000015">
            <w:pPr>
              <w:spacing w:after="60" w:before="60" w:line="36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Gestione benefici economici</w:t>
            </w:r>
          </w:p>
        </w:tc>
        <w:tc>
          <w:tcPr>
            <w:tcMar>
              <w:top w:w="100.0" w:type="dxa"/>
              <w:left w:w="100.0" w:type="dxa"/>
              <w:bottom w:w="100.0" w:type="dxa"/>
              <w:right w:w="100.0" w:type="dxa"/>
            </w:tcMar>
            <w:vAlign w:val="top"/>
          </w:tcPr>
          <w:p w:rsidR="00000000" w:rsidDel="00000000" w:rsidP="00000000" w:rsidRDefault="00000000" w:rsidRPr="00000000" w14:paraId="00000016">
            <w:pPr>
              <w:spacing w:after="60" w:before="60" w:line="36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art. 6 § 1 lett. c – obblighi di legge</w:t>
            </w:r>
          </w:p>
        </w:tc>
      </w:tr>
      <w:tr>
        <w:trPr>
          <w:cantSplit w:val="0"/>
          <w:trHeight w:val="410" w:hRule="atLeast"/>
          <w:tblHeader w:val="0"/>
        </w:trPr>
        <w:tc>
          <w:tcPr>
            <w:tcMar>
              <w:top w:w="100.0" w:type="dxa"/>
              <w:left w:w="100.0" w:type="dxa"/>
              <w:bottom w:w="100.0" w:type="dxa"/>
              <w:right w:w="100.0" w:type="dxa"/>
            </w:tcMar>
            <w:vAlign w:val="top"/>
          </w:tcPr>
          <w:p w:rsidR="00000000" w:rsidDel="00000000" w:rsidP="00000000" w:rsidRDefault="00000000" w:rsidRPr="00000000" w14:paraId="00000017">
            <w:pPr>
              <w:spacing w:after="60" w:before="60" w:line="36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Adempimenti amministrativi</w:t>
            </w:r>
          </w:p>
        </w:tc>
        <w:tc>
          <w:tcPr>
            <w:tcMar>
              <w:top w:w="100.0" w:type="dxa"/>
              <w:left w:w="100.0" w:type="dxa"/>
              <w:bottom w:w="100.0" w:type="dxa"/>
              <w:right w:w="100.0" w:type="dxa"/>
            </w:tcMar>
            <w:vAlign w:val="top"/>
          </w:tcPr>
          <w:p w:rsidR="00000000" w:rsidDel="00000000" w:rsidP="00000000" w:rsidRDefault="00000000" w:rsidRPr="00000000" w14:paraId="00000018">
            <w:pPr>
              <w:spacing w:after="60" w:before="60" w:line="36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art. 6 § 1 lett. b – adempimenti contrattuali</w:t>
            </w:r>
          </w:p>
        </w:tc>
      </w:tr>
    </w:tbl>
    <w:p w:rsidR="00000000" w:rsidDel="00000000" w:rsidP="00000000" w:rsidRDefault="00000000" w:rsidRPr="00000000" w14:paraId="00000019">
      <w:pPr>
        <w:spacing w:after="60" w:before="60" w:line="360" w:lineRule="auto"/>
        <w:ind w:left="2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01A">
      <w:pPr>
        <w:spacing w:after="60" w:before="60" w:line="360" w:lineRule="auto"/>
        <w:ind w:left="2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 tipologie di dati personali trattati comprendono:</w:t>
      </w:r>
    </w:p>
    <w:p w:rsidR="00000000" w:rsidDel="00000000" w:rsidP="00000000" w:rsidRDefault="00000000" w:rsidRPr="00000000" w14:paraId="0000001B">
      <w:pPr>
        <w:spacing w:after="60" w:before="60" w:line="360" w:lineRule="auto"/>
        <w:ind w:left="820" w:hanging="2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Dati anagrafici;</w:t>
      </w:r>
    </w:p>
    <w:p w:rsidR="00000000" w:rsidDel="00000000" w:rsidP="00000000" w:rsidRDefault="00000000" w:rsidRPr="00000000" w14:paraId="0000001C">
      <w:pPr>
        <w:spacing w:after="60" w:before="60" w:line="360" w:lineRule="auto"/>
        <w:ind w:left="820" w:hanging="2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Dati di contatto;</w:t>
      </w:r>
    </w:p>
    <w:p w:rsidR="00000000" w:rsidDel="00000000" w:rsidP="00000000" w:rsidRDefault="00000000" w:rsidRPr="00000000" w14:paraId="0000001D">
      <w:pPr>
        <w:spacing w:after="60" w:before="60" w:line="360" w:lineRule="auto"/>
        <w:ind w:left="820" w:hanging="2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Copia del codice fiscale e della carta di identità;</w:t>
      </w:r>
    </w:p>
    <w:p w:rsidR="00000000" w:rsidDel="00000000" w:rsidP="00000000" w:rsidRDefault="00000000" w:rsidRPr="00000000" w14:paraId="0000001E">
      <w:pPr>
        <w:spacing w:after="60" w:before="60" w:line="360" w:lineRule="auto"/>
        <w:ind w:left="820" w:hanging="2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Codice POD;</w:t>
      </w:r>
    </w:p>
    <w:p w:rsidR="00000000" w:rsidDel="00000000" w:rsidP="00000000" w:rsidRDefault="00000000" w:rsidRPr="00000000" w14:paraId="0000001F">
      <w:pPr>
        <w:spacing w:after="60" w:before="60" w:line="360" w:lineRule="auto"/>
        <w:ind w:left="820" w:hanging="2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Cabina primaria di appartenenza;</w:t>
      </w:r>
    </w:p>
    <w:p w:rsidR="00000000" w:rsidDel="00000000" w:rsidP="00000000" w:rsidRDefault="00000000" w:rsidRPr="00000000" w14:paraId="00000020">
      <w:pPr>
        <w:spacing w:after="60" w:before="60" w:line="360" w:lineRule="auto"/>
        <w:ind w:left="820" w:hanging="2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Taglia e data di entrata in esercizio dell’eventuale impianto di produzione di energia elettrica da fonti rinnovabili;</w:t>
      </w:r>
    </w:p>
    <w:p w:rsidR="00000000" w:rsidDel="00000000" w:rsidP="00000000" w:rsidRDefault="00000000" w:rsidRPr="00000000" w14:paraId="00000021">
      <w:pPr>
        <w:spacing w:after="60" w:before="60" w:line="360" w:lineRule="auto"/>
        <w:ind w:left="820" w:hanging="2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Consumi elettrici, in fasce, per un anno di riferimento;</w:t>
      </w:r>
    </w:p>
    <w:p w:rsidR="00000000" w:rsidDel="00000000" w:rsidP="00000000" w:rsidRDefault="00000000" w:rsidRPr="00000000" w14:paraId="00000022">
      <w:pPr>
        <w:spacing w:after="60" w:before="60" w:line="360" w:lineRule="auto"/>
        <w:ind w:left="820" w:hanging="2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Potenza del contatore.</w:t>
      </w:r>
    </w:p>
    <w:p w:rsidR="00000000" w:rsidDel="00000000" w:rsidP="00000000" w:rsidRDefault="00000000" w:rsidRPr="00000000" w14:paraId="00000023">
      <w:pPr>
        <w:spacing w:after="60" w:before="60" w:line="360" w:lineRule="auto"/>
        <w:ind w:left="0" w:firstLine="0"/>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24">
      <w:pPr>
        <w:spacing w:after="60" w:before="60" w:line="360" w:lineRule="auto"/>
        <w:ind w:left="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3. </w:t>
      </w:r>
      <w:r w:rsidDel="00000000" w:rsidR="00000000" w:rsidRPr="00000000">
        <w:rPr>
          <w:rFonts w:ascii="Georgia" w:cs="Georgia" w:eastAsia="Georgia" w:hAnsi="Georgia"/>
          <w:b w:val="1"/>
          <w:bCs w:val="1"/>
          <w:sz w:val="24"/>
          <w:szCs w:val="24"/>
          <w:rtl w:val="0"/>
        </w:rPr>
        <w:t xml:space="preserve">Modalità del trattamento</w:t>
      </w:r>
      <w:r w:rsidDel="00000000" w:rsidR="00000000" w:rsidRPr="00000000">
        <w:rPr>
          <w:rtl w:val="0"/>
        </w:rPr>
      </w:r>
    </w:p>
    <w:p w:rsidR="00000000" w:rsidDel="00000000" w:rsidP="00000000" w:rsidRDefault="00000000" w:rsidRPr="00000000" w14:paraId="00000025">
      <w:pPr>
        <w:spacing w:after="60" w:before="60" w:line="360" w:lineRule="auto"/>
        <w:ind w:left="2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relazione alle finalità sopra esposte, i dati sono oggetto di trattamento informatico e cartaceo.</w:t>
      </w:r>
    </w:p>
    <w:p w:rsidR="00000000" w:rsidDel="00000000" w:rsidP="00000000" w:rsidRDefault="00000000" w:rsidRPr="00000000" w14:paraId="00000026">
      <w:pPr>
        <w:spacing w:after="60" w:before="60" w:line="360" w:lineRule="auto"/>
        <w:ind w:left="2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dati saranno raccolti attraverso un modulo digitale specifico e inseriti nel portale del GSE al fine di ottenere i benefici economici previsti dalla normativa. </w:t>
      </w:r>
    </w:p>
    <w:p w:rsidR="00000000" w:rsidDel="00000000" w:rsidP="00000000" w:rsidRDefault="00000000" w:rsidRPr="00000000" w14:paraId="00000027">
      <w:pPr>
        <w:spacing w:after="60" w:before="60" w:line="360" w:lineRule="auto"/>
        <w:ind w:left="2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Tutte le operazioni di trattamento dei dati sono attuate in modo da garantire l’integrità, la riservatezza e la disponibilità dei dati personali da parte del personale autorizzato a trattare i dati nell'ambito delle relative mansioni e previe specifiche istruzioni sulle corrette modalità del trattamento.</w:t>
      </w:r>
    </w:p>
    <w:p w:rsidR="00000000" w:rsidDel="00000000" w:rsidP="00000000" w:rsidRDefault="00000000" w:rsidRPr="00000000" w14:paraId="00000028">
      <w:pPr>
        <w:spacing w:after="60" w:before="60" w:line="360" w:lineRule="auto"/>
        <w:ind w:left="2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029">
      <w:pPr>
        <w:spacing w:after="60" w:before="60" w:line="360" w:lineRule="auto"/>
        <w:ind w:left="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4. </w:t>
      </w:r>
      <w:r w:rsidDel="00000000" w:rsidR="00000000" w:rsidRPr="00000000">
        <w:rPr>
          <w:rFonts w:ascii="Georgia" w:cs="Georgia" w:eastAsia="Georgia" w:hAnsi="Georgia"/>
          <w:b w:val="1"/>
          <w:bCs w:val="1"/>
          <w:sz w:val="24"/>
          <w:szCs w:val="24"/>
          <w:rtl w:val="0"/>
        </w:rPr>
        <w:t xml:space="preserve">Periodo di conservazione dei dati</w:t>
      </w: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02A">
      <w:pPr>
        <w:spacing w:after="60" w:before="60" w:line="360" w:lineRule="auto"/>
        <w:ind w:left="2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dati forniti verranno conservati per il periodo necessario alla durata del rapporto associativo e successivi obblighi fiscali/legali. La conservazione può avvenire a cura del Referente CER in qualità di Responsabile del trattamento (ex art. 28).</w:t>
      </w:r>
    </w:p>
    <w:p w:rsidR="00000000" w:rsidDel="00000000" w:rsidP="00000000" w:rsidRDefault="00000000" w:rsidRPr="00000000" w14:paraId="0000002B">
      <w:pPr>
        <w:spacing w:after="60" w:before="60" w:line="360" w:lineRule="auto"/>
        <w:ind w:left="2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02C">
      <w:pPr>
        <w:spacing w:after="60" w:before="60" w:line="360" w:lineRule="auto"/>
        <w:ind w:left="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5. </w:t>
      </w:r>
      <w:r w:rsidDel="00000000" w:rsidR="00000000" w:rsidRPr="00000000">
        <w:rPr>
          <w:rFonts w:ascii="Georgia" w:cs="Georgia" w:eastAsia="Georgia" w:hAnsi="Georgia"/>
          <w:b w:val="1"/>
          <w:bCs w:val="1"/>
          <w:sz w:val="24"/>
          <w:szCs w:val="24"/>
          <w:rtl w:val="0"/>
        </w:rPr>
        <w:t xml:space="preserve">Ambito di comunicazione, diffusione dei dati e trasferimento extra UE</w:t>
      </w: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02D">
      <w:pPr>
        <w:spacing w:after="60" w:before="60" w:line="360" w:lineRule="auto"/>
        <w:ind w:left="2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dati potranno essere comunicati a:</w:t>
      </w:r>
    </w:p>
    <w:p w:rsidR="00000000" w:rsidDel="00000000" w:rsidP="00000000" w:rsidRDefault="00000000" w:rsidRPr="00000000" w14:paraId="0000002E">
      <w:pPr>
        <w:spacing w:after="60" w:before="60" w:line="360" w:lineRule="auto"/>
        <w:ind w:left="800" w:hanging="2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GSE (Gestore Servizi Energetici);</w:t>
      </w:r>
    </w:p>
    <w:p w:rsidR="00000000" w:rsidDel="00000000" w:rsidP="00000000" w:rsidRDefault="00000000" w:rsidRPr="00000000" w14:paraId="0000002F">
      <w:pPr>
        <w:spacing w:after="60" w:before="60" w:line="360" w:lineRule="auto"/>
        <w:ind w:left="800" w:hanging="2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Al Referente CER in qualità di Responsabile del Trattamento ed eventuali sub-responsabili (fornitori di piattaforme e/o servizi tecnologici);</w:t>
      </w:r>
    </w:p>
    <w:p w:rsidR="00000000" w:rsidDel="00000000" w:rsidP="00000000" w:rsidRDefault="00000000" w:rsidRPr="00000000" w14:paraId="00000030">
      <w:pPr>
        <w:spacing w:after="60" w:before="60" w:line="360" w:lineRule="auto"/>
        <w:ind w:left="800" w:hanging="2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a tutte quelle persone fisiche e/o giuridiche, pubbliche e/o private quando la comunicazione risulti necessaria o funzionale all’attivazione e alla gestione della CER nei modi e per le finalità sopra illustrate, in particolare a:</w:t>
      </w:r>
    </w:p>
    <w:p w:rsidR="00000000" w:rsidDel="00000000" w:rsidP="00000000" w:rsidRDefault="00000000" w:rsidRPr="00000000" w14:paraId="00000031">
      <w:pPr>
        <w:spacing w:after="60" w:before="60" w:line="360" w:lineRule="auto"/>
        <w:ind w:left="1340" w:hanging="2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 Consulenti legali (in qualità di responsabile del trattamento);</w:t>
      </w:r>
    </w:p>
    <w:p w:rsidR="00000000" w:rsidDel="00000000" w:rsidP="00000000" w:rsidRDefault="00000000" w:rsidRPr="00000000" w14:paraId="00000032">
      <w:pPr>
        <w:spacing w:after="60" w:before="60" w:line="360" w:lineRule="auto"/>
        <w:ind w:left="1340" w:hanging="2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 Consulenti fiscali (in qualità di responsabile del trattamento);</w:t>
      </w:r>
    </w:p>
    <w:p w:rsidR="00000000" w:rsidDel="00000000" w:rsidP="00000000" w:rsidRDefault="00000000" w:rsidRPr="00000000" w14:paraId="00000033">
      <w:pPr>
        <w:spacing w:after="60" w:before="60" w:line="360" w:lineRule="auto"/>
        <w:ind w:left="1340" w:hanging="2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 Fornitori di software;</w:t>
      </w:r>
    </w:p>
    <w:p w:rsidR="00000000" w:rsidDel="00000000" w:rsidP="00000000" w:rsidRDefault="00000000" w:rsidRPr="00000000" w14:paraId="00000034">
      <w:pPr>
        <w:spacing w:after="60" w:before="60" w:line="360" w:lineRule="auto"/>
        <w:ind w:left="1340" w:hanging="2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 Referenti dei Comuni aderenti alle CER.</w:t>
      </w:r>
    </w:p>
    <w:p w:rsidR="00000000" w:rsidDel="00000000" w:rsidP="00000000" w:rsidRDefault="00000000" w:rsidRPr="00000000" w14:paraId="00000035">
      <w:pPr>
        <w:spacing w:after="60" w:before="60" w:line="360" w:lineRule="auto"/>
        <w:ind w:right="2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Il Titolare non trasferisce dati extra UE, ma si avvale di strumenti forniti da soggetti terzi (Microsoft Office 365 e Google Workspace) che possono effettuare un trattamento di dati personali al di fuori dell’Unione Europea per proprie ragioni organizzative interne. L’adeguatezza di tale trasferimento è definita dalle clausole standard approvate dalla Commissione UE integrate nel Contratto di Fornitura. </w:t>
      </w:r>
    </w:p>
    <w:p w:rsidR="00000000" w:rsidDel="00000000" w:rsidP="00000000" w:rsidRDefault="00000000" w:rsidRPr="00000000" w14:paraId="00000036">
      <w:pPr>
        <w:spacing w:after="60" w:before="60" w:line="360" w:lineRule="auto"/>
        <w:ind w:left="2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037">
      <w:pPr>
        <w:spacing w:after="60" w:before="60" w:line="360" w:lineRule="auto"/>
        <w:ind w:left="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6. </w:t>
      </w:r>
      <w:r w:rsidDel="00000000" w:rsidR="00000000" w:rsidRPr="00000000">
        <w:rPr>
          <w:rFonts w:ascii="Georgia" w:cs="Georgia" w:eastAsia="Georgia" w:hAnsi="Georgia"/>
          <w:b w:val="1"/>
          <w:bCs w:val="1"/>
          <w:sz w:val="24"/>
          <w:szCs w:val="24"/>
          <w:rtl w:val="0"/>
        </w:rPr>
        <w:t xml:space="preserve">Diritti di cui agli artt. 15, 16, 17, 18, 20, 21 e 22 del Reg. UE 2016/679</w:t>
      </w: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038">
      <w:pPr>
        <w:spacing w:after="60" w:before="60" w:line="360" w:lineRule="auto"/>
        <w:ind w:left="2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La informiamo che in qualità di interessato, potrà contattare il Titolare, ai recapiti indicati al precedente punto 1, per far valere i seguenti diritti. </w:t>
      </w:r>
    </w:p>
    <w:p w:rsidR="00000000" w:rsidDel="00000000" w:rsidP="00000000" w:rsidRDefault="00000000" w:rsidRPr="00000000" w14:paraId="00000039">
      <w:pPr>
        <w:spacing w:after="60" w:before="60" w:line="360" w:lineRule="auto"/>
        <w:ind w:left="20" w:firstLine="0"/>
        <w:jc w:val="both"/>
        <w:rPr>
          <w:rFonts w:ascii="Georgia" w:cs="Georgia" w:eastAsia="Georgia" w:hAnsi="Georgia"/>
          <w:i w:val="1"/>
          <w:iCs w:val="1"/>
          <w:sz w:val="24"/>
          <w:szCs w:val="24"/>
          <w:u w:val="single"/>
        </w:rPr>
      </w:pPr>
      <w:r w:rsidDel="00000000" w:rsidR="00000000" w:rsidRPr="00000000">
        <w:rPr>
          <w:rFonts w:ascii="Georgia" w:cs="Georgia" w:eastAsia="Georgia" w:hAnsi="Georgia"/>
          <w:i w:val="1"/>
          <w:iCs w:val="1"/>
          <w:sz w:val="24"/>
          <w:szCs w:val="24"/>
          <w:u w:val="single"/>
          <w:rtl w:val="0"/>
        </w:rPr>
        <w:t xml:space="preserve">Art. 15 - Diritto di accesso</w:t>
      </w:r>
    </w:p>
    <w:p w:rsidR="00000000" w:rsidDel="00000000" w:rsidP="00000000" w:rsidRDefault="00000000" w:rsidRPr="00000000" w14:paraId="0000003A">
      <w:pPr>
        <w:spacing w:after="60" w:before="60" w:line="360" w:lineRule="auto"/>
        <w:ind w:left="2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L’interessato ha il diritto di ottenere dal Titolare del trattamento la conferma che sia o meno in corso un trattamento di dati personali che lo riguardano e, in tal caso, di ottenere l’accesso ai dati personali e alle informazioni riguardanti il trattamento.</w:t>
      </w:r>
    </w:p>
    <w:p w:rsidR="00000000" w:rsidDel="00000000" w:rsidP="00000000" w:rsidRDefault="00000000" w:rsidRPr="00000000" w14:paraId="0000003B">
      <w:pPr>
        <w:spacing w:after="60" w:before="60" w:line="360" w:lineRule="auto"/>
        <w:ind w:left="20" w:firstLine="0"/>
        <w:jc w:val="both"/>
        <w:rPr>
          <w:rFonts w:ascii="Georgia" w:cs="Georgia" w:eastAsia="Georgia" w:hAnsi="Georgia"/>
          <w:i w:val="1"/>
          <w:iCs w:val="1"/>
          <w:sz w:val="24"/>
          <w:szCs w:val="24"/>
          <w:u w:val="single"/>
        </w:rPr>
      </w:pPr>
      <w:r w:rsidDel="00000000" w:rsidR="00000000" w:rsidRPr="00000000">
        <w:rPr>
          <w:rFonts w:ascii="Georgia" w:cs="Georgia" w:eastAsia="Georgia" w:hAnsi="Georgia"/>
          <w:i w:val="1"/>
          <w:iCs w:val="1"/>
          <w:sz w:val="24"/>
          <w:szCs w:val="24"/>
          <w:u w:val="single"/>
          <w:rtl w:val="0"/>
        </w:rPr>
        <w:t xml:space="preserve">Art. 16 - Diritto di rettifica</w:t>
      </w:r>
    </w:p>
    <w:p w:rsidR="00000000" w:rsidDel="00000000" w:rsidP="00000000" w:rsidRDefault="00000000" w:rsidRPr="00000000" w14:paraId="0000003C">
      <w:pPr>
        <w:spacing w:after="60" w:before="60" w:line="360" w:lineRule="auto"/>
        <w:ind w:left="2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L'interessato ha il diritto di ottenere dal Titolare del trattamento la rettifica dei dati personali inesatti che lo riguardano senza ingiustificato ritardo. Tenuto conto delle finalità del trattamento, l'interessato ha il diritto di ottenere l'integrazione dei dati personali incompleti, anche fornendo una dichiarazione integrativa.</w:t>
      </w:r>
    </w:p>
    <w:p w:rsidR="00000000" w:rsidDel="00000000" w:rsidP="00000000" w:rsidRDefault="00000000" w:rsidRPr="00000000" w14:paraId="0000003D">
      <w:pPr>
        <w:spacing w:after="60" w:before="60" w:line="360" w:lineRule="auto"/>
        <w:ind w:left="20" w:firstLine="0"/>
        <w:jc w:val="both"/>
        <w:rPr>
          <w:rFonts w:ascii="Georgia" w:cs="Georgia" w:eastAsia="Georgia" w:hAnsi="Georgia"/>
          <w:i w:val="1"/>
          <w:iCs w:val="1"/>
          <w:sz w:val="24"/>
          <w:szCs w:val="24"/>
          <w:u w:val="single"/>
        </w:rPr>
      </w:pPr>
      <w:r w:rsidDel="00000000" w:rsidR="00000000" w:rsidRPr="00000000">
        <w:rPr>
          <w:rFonts w:ascii="Georgia" w:cs="Georgia" w:eastAsia="Georgia" w:hAnsi="Georgia"/>
          <w:i w:val="1"/>
          <w:iCs w:val="1"/>
          <w:sz w:val="24"/>
          <w:szCs w:val="24"/>
          <w:u w:val="single"/>
          <w:rtl w:val="0"/>
        </w:rPr>
        <w:t xml:space="preserve">Art. 17 - Diritto alla cancellazione (diritto all’oblio)</w:t>
      </w:r>
    </w:p>
    <w:p w:rsidR="00000000" w:rsidDel="00000000" w:rsidP="00000000" w:rsidRDefault="00000000" w:rsidRPr="00000000" w14:paraId="0000003E">
      <w:pPr>
        <w:spacing w:after="60" w:before="60" w:line="360" w:lineRule="auto"/>
        <w:ind w:left="2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L'interessato ha il diritto di ottenere dal Titolare del trattamento la cancellazione dei dati personali che lo riguardano senza ingiustificato ritardo e il Titolare del trattamento ha l'obbligo di cancellare senza ingiustificato ritardo i dati personali.</w:t>
      </w:r>
    </w:p>
    <w:p w:rsidR="00000000" w:rsidDel="00000000" w:rsidP="00000000" w:rsidRDefault="00000000" w:rsidRPr="00000000" w14:paraId="0000003F">
      <w:pPr>
        <w:spacing w:after="60" w:before="60" w:line="360" w:lineRule="auto"/>
        <w:ind w:left="20" w:firstLine="0"/>
        <w:jc w:val="both"/>
        <w:rPr>
          <w:rFonts w:ascii="Georgia" w:cs="Georgia" w:eastAsia="Georgia" w:hAnsi="Georgia"/>
          <w:i w:val="1"/>
          <w:iCs w:val="1"/>
          <w:sz w:val="24"/>
          <w:szCs w:val="24"/>
          <w:u w:val="single"/>
        </w:rPr>
      </w:pPr>
      <w:r w:rsidDel="00000000" w:rsidR="00000000" w:rsidRPr="00000000">
        <w:rPr>
          <w:rFonts w:ascii="Georgia" w:cs="Georgia" w:eastAsia="Georgia" w:hAnsi="Georgia"/>
          <w:i w:val="1"/>
          <w:iCs w:val="1"/>
          <w:sz w:val="24"/>
          <w:szCs w:val="24"/>
          <w:u w:val="single"/>
          <w:rtl w:val="0"/>
        </w:rPr>
        <w:t xml:space="preserve">Art. 18 - Diritto di limitazione del trattamento</w:t>
      </w:r>
    </w:p>
    <w:p w:rsidR="00000000" w:rsidDel="00000000" w:rsidP="00000000" w:rsidRDefault="00000000" w:rsidRPr="00000000" w14:paraId="00000040">
      <w:pPr>
        <w:spacing w:after="60" w:before="60" w:line="360" w:lineRule="auto"/>
        <w:ind w:left="2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L'interessato ha il diritto di ottenere dal Titolare del trattamento la limitazione del trattamento quando ricorre una delle seguenti ipotesi:</w:t>
      </w:r>
    </w:p>
    <w:p w:rsidR="00000000" w:rsidDel="00000000" w:rsidP="00000000" w:rsidRDefault="00000000" w:rsidRPr="00000000" w14:paraId="00000041">
      <w:pPr>
        <w:spacing w:after="60" w:before="60" w:line="360" w:lineRule="auto"/>
        <w:ind w:left="820" w:hanging="2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l'interessato contesta l'esattezza dei dati personali, per il periodo necessario al Titolare del trattamento per verificare l'esattezza di tali dati personali;</w:t>
      </w:r>
    </w:p>
    <w:p w:rsidR="00000000" w:rsidDel="00000000" w:rsidP="00000000" w:rsidRDefault="00000000" w:rsidRPr="00000000" w14:paraId="00000042">
      <w:pPr>
        <w:spacing w:after="60" w:before="60" w:line="360" w:lineRule="auto"/>
        <w:ind w:left="820" w:hanging="2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il trattamento è illecito e l'interessato si oppone alla cancellazione dei dati personali e chiede invece che ne sia limitato l'utilizzo;</w:t>
      </w:r>
    </w:p>
    <w:p w:rsidR="00000000" w:rsidDel="00000000" w:rsidP="00000000" w:rsidRDefault="00000000" w:rsidRPr="00000000" w14:paraId="00000043">
      <w:pPr>
        <w:spacing w:after="60" w:before="60" w:line="360" w:lineRule="auto"/>
        <w:ind w:left="820" w:hanging="2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benché il Titolare del trattamento non ne abbia più bisogno ai fini del trattamento, i dati personali sono necessari all'interessato per l'accertamento, l'esercizio o la difesa di un diritto in sede giudiziaria;</w:t>
      </w:r>
    </w:p>
    <w:p w:rsidR="00000000" w:rsidDel="00000000" w:rsidP="00000000" w:rsidRDefault="00000000" w:rsidRPr="00000000" w14:paraId="00000044">
      <w:pPr>
        <w:spacing w:after="60" w:before="60" w:line="360" w:lineRule="auto"/>
        <w:ind w:left="820" w:hanging="2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l'interessato si è opposto al trattamento ai sensi dell'articolo 21, paragrafo 1, in attesa della verifica in merito all'eventuale prevalenza dei motivi legittimi del Titolare del trattamento rispetto a quelli dell'interessato.</w:t>
      </w:r>
    </w:p>
    <w:p w:rsidR="00000000" w:rsidDel="00000000" w:rsidP="00000000" w:rsidRDefault="00000000" w:rsidRPr="00000000" w14:paraId="00000045">
      <w:pPr>
        <w:spacing w:after="60" w:before="60" w:line="360" w:lineRule="auto"/>
        <w:jc w:val="both"/>
        <w:rPr>
          <w:rFonts w:ascii="Georgia" w:cs="Georgia" w:eastAsia="Georgia" w:hAnsi="Georgia"/>
          <w:i w:val="1"/>
          <w:iCs w:val="1"/>
          <w:sz w:val="24"/>
          <w:szCs w:val="24"/>
          <w:u w:val="single"/>
        </w:rPr>
      </w:pPr>
      <w:r w:rsidDel="00000000" w:rsidR="00000000" w:rsidRPr="00000000">
        <w:rPr>
          <w:rFonts w:ascii="Georgia" w:cs="Georgia" w:eastAsia="Georgia" w:hAnsi="Georgia"/>
          <w:i w:val="1"/>
          <w:iCs w:val="1"/>
          <w:sz w:val="24"/>
          <w:szCs w:val="24"/>
          <w:u w:val="single"/>
          <w:rtl w:val="0"/>
        </w:rPr>
        <w:t xml:space="preserve">Art. 20 - Diritto alla portabilità dei dati</w:t>
      </w:r>
    </w:p>
    <w:p w:rsidR="00000000" w:rsidDel="00000000" w:rsidP="00000000" w:rsidRDefault="00000000" w:rsidRPr="00000000" w14:paraId="00000046">
      <w:pPr>
        <w:spacing w:after="60" w:before="60" w:line="360" w:lineRule="auto"/>
        <w:ind w:left="2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L'interessato ha il diritto di ricevere in un formato strutturato, di uso comune e leggibile da dispositivo automatico, i dati personali che lo riguardano forniti a un Titolare del trattamento e ha il diritto di trasmettere tali dati a un altro Titolare del trattamento senza impedimenti da parte del Titolare del trattamento cui li ha forniti.</w:t>
      </w:r>
    </w:p>
    <w:p w:rsidR="00000000" w:rsidDel="00000000" w:rsidP="00000000" w:rsidRDefault="00000000" w:rsidRPr="00000000" w14:paraId="00000047">
      <w:pPr>
        <w:spacing w:after="60" w:before="60" w:line="360" w:lineRule="auto"/>
        <w:ind w:left="20" w:firstLine="0"/>
        <w:jc w:val="both"/>
        <w:rPr>
          <w:rFonts w:ascii="Georgia" w:cs="Georgia" w:eastAsia="Georgia" w:hAnsi="Georgia"/>
          <w:i w:val="1"/>
          <w:iCs w:val="1"/>
          <w:sz w:val="24"/>
          <w:szCs w:val="24"/>
          <w:u w:val="single"/>
        </w:rPr>
      </w:pPr>
      <w:r w:rsidDel="00000000" w:rsidR="00000000" w:rsidRPr="00000000">
        <w:rPr>
          <w:rFonts w:ascii="Georgia" w:cs="Georgia" w:eastAsia="Georgia" w:hAnsi="Georgia"/>
          <w:i w:val="1"/>
          <w:iCs w:val="1"/>
          <w:sz w:val="24"/>
          <w:szCs w:val="24"/>
          <w:u w:val="single"/>
          <w:rtl w:val="0"/>
        </w:rPr>
        <w:t xml:space="preserve">Art. 21 - Diritto di opposizione</w:t>
      </w:r>
    </w:p>
    <w:p w:rsidR="00000000" w:rsidDel="00000000" w:rsidP="00000000" w:rsidRDefault="00000000" w:rsidRPr="00000000" w14:paraId="00000048">
      <w:pPr>
        <w:spacing w:after="60" w:before="60" w:line="360" w:lineRule="auto"/>
        <w:ind w:left="2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L'interessato ha il diritto di opporsi in qualsiasi momento, per motivi connessi alla sua situazione particolare, al trattamento dei dati personali che lo riguardano ai sensi dell'articolo 6, paragrafo 1, lettere e) o f), compresa la profilazione sulla base di tali disposizioni.</w:t>
      </w:r>
    </w:p>
    <w:p w:rsidR="00000000" w:rsidDel="00000000" w:rsidP="00000000" w:rsidRDefault="00000000" w:rsidRPr="00000000" w14:paraId="00000049">
      <w:pPr>
        <w:spacing w:after="60" w:before="60" w:line="360" w:lineRule="auto"/>
        <w:ind w:left="20" w:firstLine="0"/>
        <w:jc w:val="both"/>
        <w:rPr>
          <w:rFonts w:ascii="Georgia" w:cs="Georgia" w:eastAsia="Georgia" w:hAnsi="Georgia"/>
          <w:i w:val="1"/>
          <w:iCs w:val="1"/>
          <w:sz w:val="24"/>
          <w:szCs w:val="24"/>
          <w:u w:val="single"/>
        </w:rPr>
      </w:pPr>
      <w:r w:rsidDel="00000000" w:rsidR="00000000" w:rsidRPr="00000000">
        <w:rPr>
          <w:rFonts w:ascii="Georgia" w:cs="Georgia" w:eastAsia="Georgia" w:hAnsi="Georgia"/>
          <w:i w:val="1"/>
          <w:iCs w:val="1"/>
          <w:sz w:val="24"/>
          <w:szCs w:val="24"/>
          <w:u w:val="single"/>
          <w:rtl w:val="0"/>
        </w:rPr>
        <w:t xml:space="preserve">Art. 22 - Diritto di non essere sottoposto a processo decisionale automatizzato, compresa la profilazione</w:t>
      </w:r>
    </w:p>
    <w:p w:rsidR="00000000" w:rsidDel="00000000" w:rsidP="00000000" w:rsidRDefault="00000000" w:rsidRPr="00000000" w14:paraId="0000004A">
      <w:pPr>
        <w:spacing w:after="60" w:before="60" w:line="360" w:lineRule="auto"/>
        <w:ind w:left="2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L'interessato ha il diritto di non essere sottoposto a una decisione basata unicamente sul trattamento automatizzato, compresa la profilazione, che produca effetti giuridici che lo riguardano o che incida in modo analogo significativamente sulla sua persona.</w:t>
      </w:r>
    </w:p>
    <w:p w:rsidR="00000000" w:rsidDel="00000000" w:rsidP="00000000" w:rsidRDefault="00000000" w:rsidRPr="00000000" w14:paraId="0000004B">
      <w:pPr>
        <w:spacing w:after="60" w:before="60" w:line="360" w:lineRule="auto"/>
        <w:ind w:left="20" w:firstLine="0"/>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4C">
      <w:pPr>
        <w:spacing w:after="60" w:before="60" w:line="360" w:lineRule="auto"/>
        <w:ind w:left="20" w:firstLine="0"/>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4D">
      <w:pPr>
        <w:spacing w:after="60" w:before="60" w:line="360" w:lineRule="auto"/>
        <w:ind w:left="2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04E">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i w:val="1"/>
          <w:iCs w:val="1"/>
          <w:sz w:val="24"/>
          <w:szCs w:val="24"/>
          <w:u w:val="single"/>
          <w:rtl w:val="0"/>
        </w:rPr>
        <w:t xml:space="preserve">Diritto di proporre reclamo all’autorità di controllo e di ricorso giurisdizionale</w:t>
      </w:r>
      <w:r w:rsidDel="00000000" w:rsidR="00000000" w:rsidRPr="00000000">
        <w:rPr>
          <w:rtl w:val="0"/>
        </w:rPr>
      </w:r>
    </w:p>
    <w:p w:rsidR="00000000" w:rsidDel="00000000" w:rsidP="00000000" w:rsidRDefault="00000000" w:rsidRPr="00000000" w14:paraId="0000004F">
      <w:pPr>
        <w:spacing w:after="60" w:before="60" w:line="360" w:lineRule="auto"/>
        <w:ind w:left="2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Se l’interessato ritenesse che il trattamento dei dati personali a esso riferiti effettuato dal Titolare avvenga in violazione di quanto previsto dal Regolamento, questi ha il diritto di proporre reclamo al Garante, come previsto dall'art. 77 del Regolamento stesso, o di adire le opportune sedi giudiziarie (art. 79 del Regolamento).</w:t>
      </w:r>
    </w:p>
    <w:p w:rsidR="00000000" w:rsidDel="00000000" w:rsidP="00000000" w:rsidRDefault="00000000" w:rsidRPr="00000000" w14:paraId="00000050">
      <w:pPr>
        <w:spacing w:after="60" w:before="60" w:line="360" w:lineRule="auto"/>
        <w:ind w:left="2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051">
      <w:pPr>
        <w:spacing w:after="60" w:before="60" w:line="360" w:lineRule="auto"/>
        <w:ind w:left="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7. </w:t>
      </w:r>
      <w:r w:rsidDel="00000000" w:rsidR="00000000" w:rsidRPr="00000000">
        <w:rPr>
          <w:rFonts w:ascii="Georgia" w:cs="Georgia" w:eastAsia="Georgia" w:hAnsi="Georgia"/>
          <w:b w:val="1"/>
          <w:bCs w:val="1"/>
          <w:sz w:val="24"/>
          <w:szCs w:val="24"/>
          <w:rtl w:val="0"/>
        </w:rPr>
        <w:t xml:space="preserve">Accesso al Portale dedicato ai Dipendenti</w:t>
      </w: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052">
      <w:pPr>
        <w:spacing w:after="60" w:before="60" w:line="360" w:lineRule="auto"/>
        <w:ind w:left="2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Ai fini esclusivi di rendere disponibili informazioni e documenti afferenti al rapporto di Lavoro per il tramite del Portale dedicato ai Dipendenti, la Società invierà i relativi pre-avvisi informativi all’indirizzo mail personale.</w:t>
      </w:r>
    </w:p>
    <w:p w:rsidR="00000000" w:rsidDel="00000000" w:rsidP="00000000" w:rsidRDefault="00000000" w:rsidRPr="00000000" w14:paraId="00000053">
      <w:pPr>
        <w:spacing w:after="60" w:before="60" w:line="360" w:lineRule="auto"/>
        <w:ind w:left="20" w:firstLine="0"/>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54">
      <w:pPr>
        <w:spacing w:after="60" w:before="60" w:line="360" w:lineRule="auto"/>
        <w:ind w:left="2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055">
      <w:pPr>
        <w:spacing w:after="60" w:before="60" w:line="360" w:lineRule="auto"/>
        <w:ind w:left="2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056">
      <w:pPr>
        <w:spacing w:after="60" w:before="60" w:line="360" w:lineRule="auto"/>
        <w:ind w:left="2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Luogo, data</w:t>
      </w:r>
    </w:p>
    <w:p w:rsidR="00000000" w:rsidDel="00000000" w:rsidP="00000000" w:rsidRDefault="00000000" w:rsidRPr="00000000" w14:paraId="00000057">
      <w:pPr>
        <w:spacing w:after="60" w:before="60" w:line="360" w:lineRule="auto"/>
        <w:ind w:left="2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Bedizzole, 17 giugno 2026. </w:t>
      </w:r>
    </w:p>
    <w:p w:rsidR="00000000" w:rsidDel="00000000" w:rsidP="00000000" w:rsidRDefault="00000000" w:rsidRPr="00000000" w14:paraId="00000058">
      <w:pPr>
        <w:spacing w:after="60" w:before="60" w:line="360" w:lineRule="auto"/>
        <w:ind w:left="2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059">
      <w:pPr>
        <w:spacing w:after="60" w:before="60" w:line="360" w:lineRule="auto"/>
        <w:ind w:left="20" w:firstLine="0"/>
        <w:jc w:val="righ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Il Titolare del trattamento</w:t>
        <w:tab/>
        <w:tab/>
        <w:tab/>
      </w:r>
    </w:p>
    <w:p w:rsidR="00000000" w:rsidDel="00000000" w:rsidP="00000000" w:rsidRDefault="00000000" w:rsidRPr="00000000" w14:paraId="0000005A">
      <w:pPr>
        <w:spacing w:after="60" w:before="60" w:line="360" w:lineRule="auto"/>
        <w:ind w:left="20" w:firstLine="0"/>
        <w:jc w:val="right"/>
        <w:rPr>
          <w:rFonts w:ascii="Georgia" w:cs="Georgia" w:eastAsia="Georgia" w:hAnsi="Georgia"/>
          <w:i w:val="1"/>
          <w:iCs w:val="1"/>
          <w:sz w:val="24"/>
          <w:szCs w:val="24"/>
        </w:rPr>
      </w:pPr>
      <w:r w:rsidDel="00000000" w:rsidR="00000000" w:rsidRPr="00000000">
        <w:rPr>
          <w:rFonts w:ascii="Georgia" w:cs="Georgia" w:eastAsia="Georgia" w:hAnsi="Georgia"/>
          <w:i w:val="1"/>
          <w:iCs w:val="1"/>
          <w:sz w:val="24"/>
          <w:szCs w:val="24"/>
          <w:rtl w:val="0"/>
        </w:rPr>
        <w:t xml:space="preserve">Presidente del Consiglio Direttivo della CER Bedizzole</w:t>
      </w:r>
    </w:p>
    <w:p w:rsidR="00000000" w:rsidDel="00000000" w:rsidP="00000000" w:rsidRDefault="00000000" w:rsidRPr="00000000" w14:paraId="0000005B">
      <w:pPr>
        <w:spacing w:after="60" w:before="60" w:line="360" w:lineRule="auto"/>
        <w:ind w:left="20" w:firstLine="0"/>
        <w:jc w:val="right"/>
        <w:rPr>
          <w:rFonts w:ascii="Georgia" w:cs="Georgia" w:eastAsia="Georgia" w:hAnsi="Georgia"/>
          <w:i w:val="1"/>
          <w:iCs w:val="1"/>
          <w:sz w:val="24"/>
          <w:szCs w:val="24"/>
        </w:rPr>
      </w:pPr>
      <w:r w:rsidDel="00000000" w:rsidR="00000000" w:rsidRPr="00000000">
        <w:rPr>
          <w:rFonts w:ascii="Georgia" w:cs="Georgia" w:eastAsia="Georgia" w:hAnsi="Georgia"/>
          <w:i w:val="1"/>
          <w:iCs w:val="1"/>
          <w:sz w:val="24"/>
          <w:szCs w:val="24"/>
          <w:rtl w:val="0"/>
        </w:rPr>
        <w:t xml:space="preserve">Giovanni Cottini</w:t>
        <w:tab/>
        <w:tab/>
        <w:tab/>
      </w:r>
    </w:p>
    <w:p w:rsidR="00000000" w:rsidDel="00000000" w:rsidP="00000000" w:rsidRDefault="00000000" w:rsidRPr="00000000" w14:paraId="0000005C">
      <w:pPr>
        <w:spacing w:after="60" w:before="60" w:line="360" w:lineRule="auto"/>
        <w:ind w:left="20" w:firstLine="0"/>
        <w:jc w:val="right"/>
        <w:rPr>
          <w:rFonts w:ascii="Georgia" w:cs="Georgia" w:eastAsia="Georgia" w:hAnsi="Georgia"/>
          <w:sz w:val="24"/>
          <w:szCs w:val="24"/>
        </w:rPr>
      </w:pPr>
      <w:r w:rsidDel="00000000" w:rsidR="00000000" w:rsidRPr="00000000">
        <w:rPr>
          <w:rFonts w:ascii="Georgia" w:cs="Georgia" w:eastAsia="Georgia" w:hAnsi="Georgia"/>
          <w:sz w:val="20"/>
          <w:szCs w:val="20"/>
          <w:rtl w:val="0"/>
        </w:rPr>
        <w:t xml:space="preserve">Firmato digitalmente ai sensi del </w:t>
      </w:r>
      <w:r w:rsidDel="00000000" w:rsidR="00000000" w:rsidRPr="00000000">
        <w:rPr>
          <w:rFonts w:ascii="Georgia" w:cs="Georgia" w:eastAsia="Georgia" w:hAnsi="Georgia"/>
          <w:i w:val="1"/>
          <w:iCs w:val="1"/>
          <w:sz w:val="20"/>
          <w:szCs w:val="20"/>
          <w:rtl w:val="0"/>
        </w:rPr>
        <w:t xml:space="preserve">D.Lgs. n. 82/2005 e s.m.i.</w:t>
      </w:r>
      <w:r w:rsidDel="00000000" w:rsidR="00000000" w:rsidRPr="00000000">
        <w:rPr>
          <w:rtl w:val="0"/>
        </w:rPr>
      </w:r>
    </w:p>
    <w:sectPr>
      <w:headerReference r:id="rId6" w:type="default"/>
      <w:footerReference r:id="rId7" w:type="default"/>
      <w:pgSz w:h="16834" w:w="11909" w:orient="portrait"/>
      <w:pgMar w:bottom="1440" w:top="1440" w:left="1440" w:right="1440" w:header="283.46456692913387" w:footer="283.4645669291338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F">
    <w:pPr>
      <w:jc w:val="center"/>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CER Bedizzole – Comunità Energetica Rinnovabile</w:t>
    </w:r>
  </w:p>
  <w:p w:rsidR="00000000" w:rsidDel="00000000" w:rsidP="00000000" w:rsidRDefault="00000000" w:rsidRPr="00000000" w14:paraId="00000060">
    <w:pPr>
      <w:jc w:val="center"/>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Sede legale: Piazza Vittorio Emanuele II, 1 – 25081 Bedizzole (BS)</w:t>
      <w:br w:type="textWrapping"/>
      <w:t xml:space="preserve">Codice Fiscale: 94028390170</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D">
    <w:pPr>
      <w:spacing w:after="240" w:before="240" w:lineRule="auto"/>
      <w:jc w:val="center"/>
      <w:rPr>
        <w:rFonts w:ascii="Georgia" w:cs="Georgia" w:eastAsia="Georgia" w:hAnsi="Georgia"/>
        <w:sz w:val="24"/>
        <w:szCs w:val="24"/>
      </w:rPr>
    </w:pPr>
    <w:r w:rsidDel="00000000" w:rsidR="00000000" w:rsidRPr="00000000">
      <w:rPr>
        <w:rFonts w:ascii="Georgia" w:cs="Georgia" w:eastAsia="Georgia" w:hAnsi="Georgia"/>
        <w:b w:val="1"/>
        <w:bCs w:val="1"/>
        <w:sz w:val="24"/>
        <w:szCs w:val="24"/>
        <w:rtl w:val="0"/>
      </w:rPr>
      <w:t xml:space="preserve">COMUNITÀ ENERGETICA RINNOVABILE BEDIZZOLE</w:t>
      <w:br w:type="textWrapping"/>
    </w:r>
    <w:r w:rsidDel="00000000" w:rsidR="00000000" w:rsidRPr="00000000">
      <w:rPr>
        <w:rFonts w:ascii="Georgia" w:cs="Georgia" w:eastAsia="Georgia" w:hAnsi="Georgia"/>
        <w:sz w:val="24"/>
        <w:szCs w:val="24"/>
        <w:rtl w:val="0"/>
      </w:rPr>
      <w:t xml:space="preserve">Associazione senza scopo di lucro </w:t>
    </w:r>
  </w:p>
  <w:p w:rsidR="00000000" w:rsidDel="00000000" w:rsidP="00000000" w:rsidRDefault="00000000" w:rsidRPr="00000000" w14:paraId="0000005E">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t"/>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